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0636" w14:textId="4FC478AE" w:rsidR="00C414FF" w:rsidRDefault="00222201">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58240" behindDoc="0" locked="0" layoutInCell="1" allowOverlap="1" wp14:anchorId="6F820737" wp14:editId="737AF98D">
                <wp:simplePos x="0" y="0"/>
                <wp:positionH relativeFrom="column">
                  <wp:posOffset>1181100</wp:posOffset>
                </wp:positionH>
                <wp:positionV relativeFrom="paragraph">
                  <wp:posOffset>47625</wp:posOffset>
                </wp:positionV>
                <wp:extent cx="5343525" cy="781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E7C44" w14:textId="77777777" w:rsidR="00E240D1" w:rsidRPr="00E240D1" w:rsidRDefault="00E240D1">
                            <w:pPr>
                              <w:rPr>
                                <w:rFonts w:ascii="Times New Roman" w:hAnsi="Times New Roman" w:cs="Times New Roman"/>
                                <w:sz w:val="48"/>
                                <w:szCs w:val="48"/>
                              </w:rPr>
                            </w:pPr>
                            <w:r>
                              <w:rPr>
                                <w:rFonts w:ascii="Times New Roman" w:hAnsi="Times New Roman" w:cs="Times New Roman"/>
                                <w:color w:val="FF0000"/>
                                <w:sz w:val="96"/>
                                <w:szCs w:val="96"/>
                              </w:rPr>
                              <w:t>V</w:t>
                            </w:r>
                            <w:r w:rsidRPr="00E240D1">
                              <w:rPr>
                                <w:rFonts w:ascii="Times New Roman" w:hAnsi="Times New Roman" w:cs="Times New Roman"/>
                                <w:sz w:val="48"/>
                                <w:szCs w:val="48"/>
                              </w:rPr>
                              <w:t>isually</w:t>
                            </w:r>
                            <w:r>
                              <w:rPr>
                                <w:rFonts w:ascii="Times New Roman" w:hAnsi="Times New Roman" w:cs="Times New Roman"/>
                                <w:color w:val="FF0000"/>
                                <w:sz w:val="48"/>
                                <w:szCs w:val="48"/>
                              </w:rPr>
                              <w:t xml:space="preserve"> </w:t>
                            </w:r>
                            <w:r>
                              <w:rPr>
                                <w:rFonts w:ascii="Times New Roman" w:hAnsi="Times New Roman" w:cs="Times New Roman"/>
                                <w:color w:val="FF0000"/>
                                <w:sz w:val="96"/>
                                <w:szCs w:val="96"/>
                              </w:rPr>
                              <w:t>I</w:t>
                            </w:r>
                            <w:r w:rsidRPr="00E240D1">
                              <w:rPr>
                                <w:rFonts w:ascii="Times New Roman" w:hAnsi="Times New Roman" w:cs="Times New Roman"/>
                                <w:sz w:val="48"/>
                                <w:szCs w:val="48"/>
                              </w:rPr>
                              <w:t>mpaired</w:t>
                            </w:r>
                            <w:r>
                              <w:rPr>
                                <w:rFonts w:ascii="Times New Roman" w:hAnsi="Times New Roman" w:cs="Times New Roman"/>
                                <w:color w:val="FF0000"/>
                                <w:sz w:val="48"/>
                                <w:szCs w:val="48"/>
                              </w:rPr>
                              <w:t xml:space="preserve"> </w:t>
                            </w:r>
                            <w:r>
                              <w:rPr>
                                <w:rFonts w:ascii="Times New Roman" w:hAnsi="Times New Roman" w:cs="Times New Roman"/>
                                <w:color w:val="FF0000"/>
                                <w:sz w:val="96"/>
                                <w:szCs w:val="96"/>
                              </w:rPr>
                              <w:t>B</w:t>
                            </w:r>
                            <w:r w:rsidRPr="00E240D1">
                              <w:rPr>
                                <w:rFonts w:ascii="Times New Roman" w:hAnsi="Times New Roman" w:cs="Times New Roman"/>
                                <w:sz w:val="48"/>
                                <w:szCs w:val="48"/>
                              </w:rPr>
                              <w:t>owls</w:t>
                            </w:r>
                            <w:r>
                              <w:rPr>
                                <w:rFonts w:ascii="Times New Roman" w:hAnsi="Times New Roman" w:cs="Times New Roman"/>
                                <w:color w:val="FF0000"/>
                                <w:sz w:val="48"/>
                                <w:szCs w:val="48"/>
                              </w:rPr>
                              <w:t xml:space="preserve"> </w:t>
                            </w:r>
                            <w:r>
                              <w:rPr>
                                <w:rFonts w:ascii="Times New Roman" w:hAnsi="Times New Roman" w:cs="Times New Roman"/>
                                <w:color w:val="FF0000"/>
                                <w:sz w:val="96"/>
                                <w:szCs w:val="96"/>
                              </w:rPr>
                              <w:t>E</w:t>
                            </w:r>
                            <w:r w:rsidRPr="00E240D1">
                              <w:rPr>
                                <w:rFonts w:ascii="Times New Roman" w:hAnsi="Times New Roman" w:cs="Times New Roman"/>
                                <w:sz w:val="48"/>
                                <w:szCs w:val="48"/>
                              </w:rPr>
                              <w:t>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20737" id="_x0000_t202" coordsize="21600,21600" o:spt="202" path="m,l,21600r21600,l21600,xe">
                <v:stroke joinstyle="miter"/>
                <v:path gradientshapeok="t" o:connecttype="rect"/>
              </v:shapetype>
              <v:shape id="Text Box 2" o:spid="_x0000_s1026" type="#_x0000_t202" style="position:absolute;margin-left:93pt;margin-top:3.75pt;width:420.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VT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" stroked="f">
                <v:textbox>
                  <w:txbxContent>
                    <w:p w14:paraId="53AE7C44" w14:textId="77777777" w:rsidR="00E240D1" w:rsidRPr="00E240D1" w:rsidRDefault="00E240D1">
                      <w:pPr>
                        <w:rPr>
                          <w:rFonts w:ascii="Times New Roman" w:hAnsi="Times New Roman" w:cs="Times New Roman"/>
                          <w:sz w:val="48"/>
                          <w:szCs w:val="48"/>
                        </w:rPr>
                      </w:pPr>
                      <w:r>
                        <w:rPr>
                          <w:rFonts w:ascii="Times New Roman" w:hAnsi="Times New Roman" w:cs="Times New Roman"/>
                          <w:color w:val="FF0000"/>
                          <w:sz w:val="96"/>
                          <w:szCs w:val="96"/>
                        </w:rPr>
                        <w:t>V</w:t>
                      </w:r>
                      <w:r w:rsidRPr="00E240D1">
                        <w:rPr>
                          <w:rFonts w:ascii="Times New Roman" w:hAnsi="Times New Roman" w:cs="Times New Roman"/>
                          <w:sz w:val="48"/>
                          <w:szCs w:val="48"/>
                        </w:rPr>
                        <w:t>isually</w:t>
                      </w:r>
                      <w:r>
                        <w:rPr>
                          <w:rFonts w:ascii="Times New Roman" w:hAnsi="Times New Roman" w:cs="Times New Roman"/>
                          <w:color w:val="FF0000"/>
                          <w:sz w:val="48"/>
                          <w:szCs w:val="48"/>
                        </w:rPr>
                        <w:t xml:space="preserve"> </w:t>
                      </w:r>
                      <w:r>
                        <w:rPr>
                          <w:rFonts w:ascii="Times New Roman" w:hAnsi="Times New Roman" w:cs="Times New Roman"/>
                          <w:color w:val="FF0000"/>
                          <w:sz w:val="96"/>
                          <w:szCs w:val="96"/>
                        </w:rPr>
                        <w:t>I</w:t>
                      </w:r>
                      <w:r w:rsidRPr="00E240D1">
                        <w:rPr>
                          <w:rFonts w:ascii="Times New Roman" w:hAnsi="Times New Roman" w:cs="Times New Roman"/>
                          <w:sz w:val="48"/>
                          <w:szCs w:val="48"/>
                        </w:rPr>
                        <w:t>mpaired</w:t>
                      </w:r>
                      <w:r>
                        <w:rPr>
                          <w:rFonts w:ascii="Times New Roman" w:hAnsi="Times New Roman" w:cs="Times New Roman"/>
                          <w:color w:val="FF0000"/>
                          <w:sz w:val="48"/>
                          <w:szCs w:val="48"/>
                        </w:rPr>
                        <w:t xml:space="preserve"> </w:t>
                      </w:r>
                      <w:r>
                        <w:rPr>
                          <w:rFonts w:ascii="Times New Roman" w:hAnsi="Times New Roman" w:cs="Times New Roman"/>
                          <w:color w:val="FF0000"/>
                          <w:sz w:val="96"/>
                          <w:szCs w:val="96"/>
                        </w:rPr>
                        <w:t>B</w:t>
                      </w:r>
                      <w:r w:rsidRPr="00E240D1">
                        <w:rPr>
                          <w:rFonts w:ascii="Times New Roman" w:hAnsi="Times New Roman" w:cs="Times New Roman"/>
                          <w:sz w:val="48"/>
                          <w:szCs w:val="48"/>
                        </w:rPr>
                        <w:t>owls</w:t>
                      </w:r>
                      <w:r>
                        <w:rPr>
                          <w:rFonts w:ascii="Times New Roman" w:hAnsi="Times New Roman" w:cs="Times New Roman"/>
                          <w:color w:val="FF0000"/>
                          <w:sz w:val="48"/>
                          <w:szCs w:val="48"/>
                        </w:rPr>
                        <w:t xml:space="preserve"> </w:t>
                      </w:r>
                      <w:r>
                        <w:rPr>
                          <w:rFonts w:ascii="Times New Roman" w:hAnsi="Times New Roman" w:cs="Times New Roman"/>
                          <w:color w:val="FF0000"/>
                          <w:sz w:val="96"/>
                          <w:szCs w:val="96"/>
                        </w:rPr>
                        <w:t>E</w:t>
                      </w:r>
                      <w:r w:rsidRPr="00E240D1">
                        <w:rPr>
                          <w:rFonts w:ascii="Times New Roman" w:hAnsi="Times New Roman" w:cs="Times New Roman"/>
                          <w:sz w:val="48"/>
                          <w:szCs w:val="48"/>
                        </w:rPr>
                        <w:t>ngland</w:t>
                      </w:r>
                    </w:p>
                  </w:txbxContent>
                </v:textbox>
              </v:shape>
            </w:pict>
          </mc:Fallback>
        </mc:AlternateContent>
      </w:r>
      <w:r w:rsidR="00E240D1">
        <w:rPr>
          <w:noProof/>
          <w:lang w:eastAsia="en-GB"/>
        </w:rPr>
        <w:drawing>
          <wp:inline distT="0" distB="0" distL="0" distR="0" wp14:anchorId="6A5BCD27" wp14:editId="5EDA3AE4">
            <wp:extent cx="770282" cy="1143000"/>
            <wp:effectExtent l="19050" t="0" r="0" b="0"/>
            <wp:docPr id="1" name="Picture 0" descr="VIB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 Logo 2.jpg"/>
                    <pic:cNvPicPr/>
                  </pic:nvPicPr>
                  <pic:blipFill>
                    <a:blip r:embed="rId4" cstate="print"/>
                    <a:stretch>
                      <a:fillRect/>
                    </a:stretch>
                  </pic:blipFill>
                  <pic:spPr>
                    <a:xfrm>
                      <a:off x="0" y="0"/>
                      <a:ext cx="770282" cy="1143000"/>
                    </a:xfrm>
                    <a:prstGeom prst="rect">
                      <a:avLst/>
                    </a:prstGeom>
                  </pic:spPr>
                </pic:pic>
              </a:graphicData>
            </a:graphic>
          </wp:inline>
        </w:drawing>
      </w:r>
      <w:r w:rsidR="00E240D1">
        <w:t xml:space="preserve">                      </w:t>
      </w:r>
      <w:r w:rsidR="00E240D1">
        <w:rPr>
          <w:sz w:val="24"/>
          <w:szCs w:val="24"/>
        </w:rPr>
        <w:t xml:space="preserve">                                </w:t>
      </w:r>
      <w:r w:rsidR="00E240D1" w:rsidRPr="00E240D1">
        <w:rPr>
          <w:rFonts w:ascii="Times New Roman" w:hAnsi="Times New Roman" w:cs="Times New Roman"/>
          <w:sz w:val="24"/>
          <w:szCs w:val="24"/>
        </w:rPr>
        <w:t>Charity No. 273134</w:t>
      </w:r>
    </w:p>
    <w:p w14:paraId="2D29F133" w14:textId="29F8C970" w:rsidR="00583C0C" w:rsidRDefault="005E0FBB" w:rsidP="005E0FBB">
      <w:pPr>
        <w:rPr>
          <w:rFonts w:ascii="Times New Roman" w:hAnsi="Times New Roman" w:cs="Times New Roman"/>
          <w:sz w:val="24"/>
          <w:szCs w:val="24"/>
        </w:rPr>
      </w:pPr>
      <w:r>
        <w:rPr>
          <w:rFonts w:ascii="Times New Roman" w:hAnsi="Times New Roman" w:cs="Times New Roman"/>
          <w:sz w:val="24"/>
          <w:szCs w:val="24"/>
        </w:rPr>
        <w:t xml:space="preserve">                                                          </w:t>
      </w:r>
      <w:r w:rsidR="00E240D1">
        <w:rPr>
          <w:rFonts w:ascii="Times New Roman" w:hAnsi="Times New Roman" w:cs="Times New Roman"/>
          <w:sz w:val="24"/>
          <w:szCs w:val="24"/>
        </w:rPr>
        <w:t>Patron    Mr Tony Allcock M.B.E.</w:t>
      </w:r>
    </w:p>
    <w:p w14:paraId="0CFF4D4B" w14:textId="249346B3" w:rsidR="005E0FBB" w:rsidRDefault="005E0FBB" w:rsidP="005E0FBB">
      <w:pPr>
        <w:rPr>
          <w:rFonts w:ascii="Times New Roman" w:hAnsi="Times New Roman" w:cs="Times New Roman"/>
          <w:sz w:val="24"/>
          <w:szCs w:val="24"/>
        </w:rPr>
      </w:pPr>
    </w:p>
    <w:p w14:paraId="410C025D" w14:textId="10F97B81" w:rsidR="005E0FBB" w:rsidRPr="009001AA" w:rsidRDefault="009001AA" w:rsidP="009001AA">
      <w:pPr>
        <w:jc w:val="center"/>
        <w:rPr>
          <w:rFonts w:ascii="Times New Roman" w:hAnsi="Times New Roman" w:cs="Times New Roman"/>
          <w:b/>
          <w:sz w:val="36"/>
          <w:szCs w:val="36"/>
          <w:u w:val="single"/>
        </w:rPr>
      </w:pPr>
      <w:r w:rsidRPr="009001AA">
        <w:rPr>
          <w:rFonts w:ascii="Times New Roman" w:hAnsi="Times New Roman" w:cs="Times New Roman"/>
          <w:b/>
          <w:sz w:val="36"/>
          <w:szCs w:val="36"/>
          <w:u w:val="single"/>
        </w:rPr>
        <w:t>AIDS TO SUPPORT THE PARTICIPATION OF THE VISUALLY IMPAIRED IN THE SPORT OF LAWN BOWLS.</w:t>
      </w:r>
    </w:p>
    <w:p w14:paraId="4E03BC6F" w14:textId="783FA963" w:rsidR="009001AA" w:rsidRDefault="009001AA" w:rsidP="009001AA">
      <w:pPr>
        <w:jc w:val="both"/>
        <w:rPr>
          <w:rFonts w:ascii="Times New Roman" w:hAnsi="Times New Roman" w:cs="Times New Roman"/>
          <w:b/>
          <w:sz w:val="28"/>
          <w:szCs w:val="28"/>
        </w:rPr>
      </w:pPr>
      <w:r>
        <w:rPr>
          <w:rFonts w:ascii="Times New Roman" w:hAnsi="Times New Roman" w:cs="Times New Roman"/>
          <w:b/>
          <w:sz w:val="28"/>
          <w:szCs w:val="28"/>
        </w:rPr>
        <w:t xml:space="preserve">Law 41.3 of the World Bowls Laws of the Sport of Bowls – Crystal </w:t>
      </w:r>
      <w:r w:rsidR="00714EB6">
        <w:rPr>
          <w:rFonts w:ascii="Times New Roman" w:hAnsi="Times New Roman" w:cs="Times New Roman"/>
          <w:b/>
          <w:sz w:val="28"/>
          <w:szCs w:val="28"/>
        </w:rPr>
        <w:t>M</w:t>
      </w:r>
      <w:r>
        <w:rPr>
          <w:rFonts w:ascii="Times New Roman" w:hAnsi="Times New Roman" w:cs="Times New Roman"/>
          <w:b/>
          <w:sz w:val="28"/>
          <w:szCs w:val="28"/>
        </w:rPr>
        <w:t>ark Third Edition</w:t>
      </w:r>
      <w:r w:rsidR="00714EB6">
        <w:rPr>
          <w:rFonts w:ascii="Times New Roman" w:hAnsi="Times New Roman" w:cs="Times New Roman"/>
          <w:b/>
          <w:sz w:val="28"/>
          <w:szCs w:val="28"/>
        </w:rPr>
        <w:t xml:space="preserve"> -</w:t>
      </w:r>
      <w:r>
        <w:rPr>
          <w:rFonts w:ascii="Times New Roman" w:hAnsi="Times New Roman" w:cs="Times New Roman"/>
          <w:b/>
          <w:sz w:val="28"/>
          <w:szCs w:val="28"/>
        </w:rPr>
        <w:t xml:space="preserve"> states that: “Players who are classified partially sighted or blind by their National Governing Body for partially sighted and blind bowlers </w:t>
      </w:r>
      <w:r w:rsidRPr="009001AA">
        <w:rPr>
          <w:rFonts w:ascii="Times New Roman" w:hAnsi="Times New Roman" w:cs="Times New Roman"/>
          <w:b/>
          <w:i/>
          <w:sz w:val="28"/>
          <w:szCs w:val="28"/>
        </w:rPr>
        <w:t>(</w:t>
      </w:r>
      <w:r w:rsidR="007E7B91">
        <w:rPr>
          <w:rFonts w:ascii="Times New Roman" w:hAnsi="Times New Roman" w:cs="Times New Roman"/>
          <w:b/>
          <w:i/>
          <w:sz w:val="28"/>
          <w:szCs w:val="28"/>
        </w:rPr>
        <w:t xml:space="preserve">that is, </w:t>
      </w:r>
      <w:r w:rsidRPr="009001AA">
        <w:rPr>
          <w:rFonts w:ascii="Times New Roman" w:hAnsi="Times New Roman" w:cs="Times New Roman"/>
          <w:b/>
          <w:i/>
          <w:sz w:val="28"/>
          <w:szCs w:val="28"/>
        </w:rPr>
        <w:t>in England, Visually Impaired Bowls England)</w:t>
      </w:r>
      <w:r>
        <w:rPr>
          <w:rFonts w:ascii="Times New Roman" w:hAnsi="Times New Roman" w:cs="Times New Roman"/>
          <w:b/>
          <w:sz w:val="28"/>
          <w:szCs w:val="28"/>
        </w:rPr>
        <w:t xml:space="preserve"> can use any form of assistance necessary (including having an assistant with them and having a white, breakable string placed on the surface of the green</w:t>
      </w:r>
      <w:r w:rsidR="00714EB6">
        <w:rPr>
          <w:rFonts w:ascii="Times New Roman" w:hAnsi="Times New Roman" w:cs="Times New Roman"/>
          <w:b/>
          <w:sz w:val="28"/>
          <w:szCs w:val="28"/>
        </w:rPr>
        <w:t>, along the centre line of the rink) to allow them to take part in the sport of bowls, as long as the assistance is approved by the Governing Body for partially sighted and blind bowlers in the country in which the player is playing.”</w:t>
      </w:r>
    </w:p>
    <w:p w14:paraId="545FDB0F" w14:textId="2EE19042" w:rsidR="00714EB6" w:rsidRDefault="00714EB6" w:rsidP="009001AA">
      <w:pPr>
        <w:jc w:val="both"/>
        <w:rPr>
          <w:rFonts w:ascii="Times New Roman" w:hAnsi="Times New Roman" w:cs="Times New Roman"/>
          <w:sz w:val="28"/>
          <w:szCs w:val="28"/>
        </w:rPr>
      </w:pPr>
      <w:r>
        <w:rPr>
          <w:rFonts w:ascii="Times New Roman" w:hAnsi="Times New Roman" w:cs="Times New Roman"/>
          <w:sz w:val="28"/>
          <w:szCs w:val="28"/>
        </w:rPr>
        <w:t>The Law quoted above states ‘</w:t>
      </w:r>
      <w:r w:rsidRPr="00714EB6">
        <w:rPr>
          <w:rFonts w:ascii="Times New Roman" w:hAnsi="Times New Roman" w:cs="Times New Roman"/>
          <w:sz w:val="28"/>
          <w:szCs w:val="28"/>
          <w:u w:val="single"/>
        </w:rPr>
        <w:t>Any</w:t>
      </w:r>
      <w:r>
        <w:rPr>
          <w:rFonts w:ascii="Times New Roman" w:hAnsi="Times New Roman" w:cs="Times New Roman"/>
          <w:sz w:val="28"/>
          <w:szCs w:val="28"/>
        </w:rPr>
        <w:t xml:space="preserve"> form of assistance necessary ………………. as long as the assistance is approved by the Governing Body ……’  Many partially sighted and/or blind bowlers play regularly in clubs with sighted colleagues and the following guidelines are to advise clubs on the reasonable adaptations they should allow to support the inclusion of visually impaired bowlers</w:t>
      </w:r>
      <w:r w:rsidR="007E7B91">
        <w:rPr>
          <w:rFonts w:ascii="Times New Roman" w:hAnsi="Times New Roman" w:cs="Times New Roman"/>
          <w:sz w:val="28"/>
          <w:szCs w:val="28"/>
        </w:rPr>
        <w:t xml:space="preserve"> – </w:t>
      </w:r>
      <w:r w:rsidR="007E7B91" w:rsidRPr="00546E4D">
        <w:rPr>
          <w:rFonts w:ascii="Times New Roman" w:hAnsi="Times New Roman" w:cs="Times New Roman"/>
          <w:b/>
          <w:i/>
          <w:sz w:val="28"/>
          <w:szCs w:val="28"/>
        </w:rPr>
        <w:t>should those bowlers wish to use them</w:t>
      </w:r>
      <w:r>
        <w:rPr>
          <w:rFonts w:ascii="Times New Roman" w:hAnsi="Times New Roman" w:cs="Times New Roman"/>
          <w:sz w:val="28"/>
          <w:szCs w:val="28"/>
        </w:rPr>
        <w:t xml:space="preserve">.  As is often the case, the Laws of the </w:t>
      </w:r>
      <w:r w:rsidR="006915BA">
        <w:rPr>
          <w:rFonts w:ascii="Times New Roman" w:hAnsi="Times New Roman" w:cs="Times New Roman"/>
          <w:sz w:val="28"/>
          <w:szCs w:val="28"/>
        </w:rPr>
        <w:t>S</w:t>
      </w:r>
      <w:r>
        <w:rPr>
          <w:rFonts w:ascii="Times New Roman" w:hAnsi="Times New Roman" w:cs="Times New Roman"/>
          <w:sz w:val="28"/>
          <w:szCs w:val="28"/>
        </w:rPr>
        <w:t xml:space="preserve">port of </w:t>
      </w:r>
      <w:r w:rsidR="006915BA">
        <w:rPr>
          <w:rFonts w:ascii="Times New Roman" w:hAnsi="Times New Roman" w:cs="Times New Roman"/>
          <w:sz w:val="28"/>
          <w:szCs w:val="28"/>
        </w:rPr>
        <w:t>B</w:t>
      </w:r>
      <w:r>
        <w:rPr>
          <w:rFonts w:ascii="Times New Roman" w:hAnsi="Times New Roman" w:cs="Times New Roman"/>
          <w:sz w:val="28"/>
          <w:szCs w:val="28"/>
        </w:rPr>
        <w:t xml:space="preserve">owls are not always </w:t>
      </w:r>
      <w:proofErr w:type="gramStart"/>
      <w:r>
        <w:rPr>
          <w:rFonts w:ascii="Times New Roman" w:hAnsi="Times New Roman" w:cs="Times New Roman"/>
          <w:sz w:val="28"/>
          <w:szCs w:val="28"/>
        </w:rPr>
        <w:t>absolutely definitive</w:t>
      </w:r>
      <w:proofErr w:type="gramEnd"/>
      <w:r>
        <w:rPr>
          <w:rFonts w:ascii="Times New Roman" w:hAnsi="Times New Roman" w:cs="Times New Roman"/>
          <w:sz w:val="28"/>
          <w:szCs w:val="28"/>
        </w:rPr>
        <w:t xml:space="preserve"> and are subject to interpretation.  For example</w:t>
      </w:r>
      <w:r w:rsidR="006915BA">
        <w:rPr>
          <w:rFonts w:ascii="Times New Roman" w:hAnsi="Times New Roman" w:cs="Times New Roman"/>
          <w:sz w:val="28"/>
          <w:szCs w:val="28"/>
        </w:rPr>
        <w:t>: the ‘white, breakable string’ referred to in Law 41.3 above</w:t>
      </w:r>
      <w:r w:rsidR="00C679D6">
        <w:rPr>
          <w:rFonts w:ascii="Times New Roman" w:hAnsi="Times New Roman" w:cs="Times New Roman"/>
          <w:sz w:val="28"/>
          <w:szCs w:val="28"/>
        </w:rPr>
        <w:t>,</w:t>
      </w:r>
      <w:r w:rsidR="006915BA">
        <w:rPr>
          <w:rFonts w:ascii="Times New Roman" w:hAnsi="Times New Roman" w:cs="Times New Roman"/>
          <w:sz w:val="28"/>
          <w:szCs w:val="28"/>
        </w:rPr>
        <w:t xml:space="preserve"> gives no guidance on thickness of string, nor on the force required to make it break.  The guiding principle applied by Visually Impaired Bowls England is that the string should be thin enough to allow a bowl to cross </w:t>
      </w:r>
      <w:r w:rsidR="00C679D6">
        <w:rPr>
          <w:rFonts w:ascii="Times New Roman" w:hAnsi="Times New Roman" w:cs="Times New Roman"/>
          <w:sz w:val="28"/>
          <w:szCs w:val="28"/>
        </w:rPr>
        <w:t xml:space="preserve">it without deflection whilst being thick enough to be visible by the bowler.  </w:t>
      </w:r>
      <w:r w:rsidR="001F410E">
        <w:rPr>
          <w:rFonts w:ascii="Times New Roman" w:hAnsi="Times New Roman" w:cs="Times New Roman"/>
          <w:sz w:val="28"/>
          <w:szCs w:val="28"/>
        </w:rPr>
        <w:t>It is not really possible to give</w:t>
      </w:r>
      <w:r w:rsidR="00161EF7">
        <w:rPr>
          <w:rFonts w:ascii="Times New Roman" w:hAnsi="Times New Roman" w:cs="Times New Roman"/>
          <w:sz w:val="28"/>
          <w:szCs w:val="28"/>
        </w:rPr>
        <w:t xml:space="preserve"> a prescribed string for use but a suitable string might be found by searching ‘kite string’ on </w:t>
      </w:r>
      <w:proofErr w:type="spellStart"/>
      <w:r w:rsidR="00161EF7">
        <w:rPr>
          <w:rFonts w:ascii="Times New Roman" w:hAnsi="Times New Roman" w:cs="Times New Roman"/>
          <w:sz w:val="28"/>
          <w:szCs w:val="28"/>
        </w:rPr>
        <w:t>Ebay</w:t>
      </w:r>
      <w:proofErr w:type="spellEnd"/>
      <w:r w:rsidR="00161EF7">
        <w:rPr>
          <w:rFonts w:ascii="Times New Roman" w:hAnsi="Times New Roman" w:cs="Times New Roman"/>
          <w:sz w:val="28"/>
          <w:szCs w:val="28"/>
        </w:rPr>
        <w:t xml:space="preserve"> - an example being: </w:t>
      </w:r>
      <w:hyperlink r:id="rId5" w:history="1">
        <w:r w:rsidR="00161EF7" w:rsidRPr="00927E22">
          <w:rPr>
            <w:rStyle w:val="Hyperlink"/>
            <w:rFonts w:ascii="Times New Roman" w:hAnsi="Times New Roman" w:cs="Times New Roman"/>
            <w:sz w:val="28"/>
            <w:szCs w:val="28"/>
          </w:rPr>
          <w:t>https://www.ebay.co.uk/itm/100M-Twisted-String-Line-Red-Wheel-Kite-Reel-Winder-Y6Y6-R8/273311606547?ssPageName=STRK%3AMEBIDX%3AIT&amp;_trksid=p2060353.m2749.l2649</w:t>
        </w:r>
      </w:hyperlink>
      <w:r w:rsidR="00161EF7">
        <w:rPr>
          <w:rFonts w:ascii="Times New Roman" w:hAnsi="Times New Roman" w:cs="Times New Roman"/>
          <w:sz w:val="28"/>
          <w:szCs w:val="28"/>
        </w:rPr>
        <w:t xml:space="preserve">  </w:t>
      </w:r>
      <w:r w:rsidR="00C679D6">
        <w:rPr>
          <w:rFonts w:ascii="Times New Roman" w:hAnsi="Times New Roman" w:cs="Times New Roman"/>
          <w:sz w:val="28"/>
          <w:szCs w:val="28"/>
        </w:rPr>
        <w:t xml:space="preserve">Some visually impaired bowlers (hereinafter referred to as VI bowlers), find that the string is more – or less – visible under different lighting conditions, and where the VI bowler finds it difficult to see the string, a </w:t>
      </w:r>
      <w:r w:rsidR="00161EF7">
        <w:rPr>
          <w:rFonts w:ascii="Times New Roman" w:hAnsi="Times New Roman" w:cs="Times New Roman"/>
          <w:sz w:val="28"/>
          <w:szCs w:val="28"/>
        </w:rPr>
        <w:t xml:space="preserve">narrow, </w:t>
      </w:r>
      <w:r w:rsidR="00C679D6">
        <w:rPr>
          <w:rFonts w:ascii="Times New Roman" w:hAnsi="Times New Roman" w:cs="Times New Roman"/>
          <w:sz w:val="28"/>
          <w:szCs w:val="28"/>
        </w:rPr>
        <w:t>white piece of plastic (e.g. a garden plant marker) or a folded piece of paper might be placed under the string.</w:t>
      </w:r>
      <w:r w:rsidR="00161EF7">
        <w:rPr>
          <w:rFonts w:ascii="Times New Roman" w:hAnsi="Times New Roman" w:cs="Times New Roman"/>
          <w:sz w:val="28"/>
          <w:szCs w:val="28"/>
        </w:rPr>
        <w:t xml:space="preserve"> (This should be removed after each delivery and replaced prior to the next delivery in order not to distract the opposing bowler.)</w:t>
      </w:r>
    </w:p>
    <w:p w14:paraId="228BFD93" w14:textId="2A58E660" w:rsidR="00C679D6" w:rsidRDefault="00C679D6" w:rsidP="009001AA">
      <w:pPr>
        <w:jc w:val="both"/>
        <w:rPr>
          <w:rFonts w:ascii="Times New Roman" w:hAnsi="Times New Roman" w:cs="Times New Roman"/>
          <w:sz w:val="28"/>
          <w:szCs w:val="28"/>
        </w:rPr>
      </w:pPr>
      <w:r>
        <w:rPr>
          <w:rFonts w:ascii="Times New Roman" w:hAnsi="Times New Roman" w:cs="Times New Roman"/>
          <w:sz w:val="28"/>
          <w:szCs w:val="28"/>
        </w:rPr>
        <w:lastRenderedPageBreak/>
        <w:t>Another piece of equipment often used by VI bowlers is a monocular</w:t>
      </w:r>
      <w:r w:rsidR="004A439D">
        <w:rPr>
          <w:rFonts w:ascii="Times New Roman" w:hAnsi="Times New Roman" w:cs="Times New Roman"/>
          <w:sz w:val="28"/>
          <w:szCs w:val="28"/>
        </w:rPr>
        <w:t xml:space="preserve"> which can be used to identify the aiming point for delivery, to follow a bowl on its course into the head and to assess the head</w:t>
      </w:r>
      <w:r w:rsidR="00161EF7">
        <w:rPr>
          <w:rFonts w:ascii="Times New Roman" w:hAnsi="Times New Roman" w:cs="Times New Roman"/>
          <w:sz w:val="28"/>
          <w:szCs w:val="28"/>
        </w:rPr>
        <w:t xml:space="preserve"> or see the Skip’s gestures/indications</w:t>
      </w:r>
      <w:r w:rsidR="004A439D">
        <w:rPr>
          <w:rFonts w:ascii="Times New Roman" w:hAnsi="Times New Roman" w:cs="Times New Roman"/>
          <w:sz w:val="28"/>
          <w:szCs w:val="28"/>
        </w:rPr>
        <w:t xml:space="preserve"> in order to make shot selection. There is no legislation regarding the magnification power allowed and the choice of monocular is a matter of personal preference. Some modern </w:t>
      </w:r>
      <w:proofErr w:type="spellStart"/>
      <w:r w:rsidR="004A439D">
        <w:rPr>
          <w:rFonts w:ascii="Times New Roman" w:hAnsi="Times New Roman" w:cs="Times New Roman"/>
          <w:sz w:val="28"/>
          <w:szCs w:val="28"/>
        </w:rPr>
        <w:t>monoculars</w:t>
      </w:r>
      <w:proofErr w:type="spellEnd"/>
      <w:r w:rsidR="004A439D">
        <w:rPr>
          <w:rFonts w:ascii="Times New Roman" w:hAnsi="Times New Roman" w:cs="Times New Roman"/>
          <w:sz w:val="28"/>
          <w:szCs w:val="28"/>
        </w:rPr>
        <w:t xml:space="preserve"> include a range-finder and, whereas sighted players judge weight through eye-hand co-ordination, many VI bowlers judge their ‘weight’ purely by the green conditions and the length of the jack and because they may not be able to see the jack with unaided vision, it is reasonable that the bowler should be able to ascertain an accurate jack length, should they so wish.  Skips can assist in this regard b</w:t>
      </w:r>
      <w:r w:rsidR="00161EF7">
        <w:rPr>
          <w:rFonts w:ascii="Times New Roman" w:hAnsi="Times New Roman" w:cs="Times New Roman"/>
          <w:sz w:val="28"/>
          <w:szCs w:val="28"/>
        </w:rPr>
        <w:t>y</w:t>
      </w:r>
      <w:r w:rsidR="004A439D">
        <w:rPr>
          <w:rFonts w:ascii="Times New Roman" w:hAnsi="Times New Roman" w:cs="Times New Roman"/>
          <w:sz w:val="28"/>
          <w:szCs w:val="28"/>
        </w:rPr>
        <w:t xml:space="preserve"> stepping out the distance the jack has travelled beyond the 23m metre mark and calling this back to the </w:t>
      </w:r>
      <w:r w:rsidR="001F410E">
        <w:rPr>
          <w:rFonts w:ascii="Times New Roman" w:hAnsi="Times New Roman" w:cs="Times New Roman"/>
          <w:sz w:val="28"/>
          <w:szCs w:val="28"/>
        </w:rPr>
        <w:t xml:space="preserve">VI </w:t>
      </w:r>
      <w:r w:rsidR="004A439D">
        <w:rPr>
          <w:rFonts w:ascii="Times New Roman" w:hAnsi="Times New Roman" w:cs="Times New Roman"/>
          <w:sz w:val="28"/>
          <w:szCs w:val="28"/>
        </w:rPr>
        <w:t>player</w:t>
      </w:r>
      <w:r w:rsidR="001F410E">
        <w:rPr>
          <w:rFonts w:ascii="Times New Roman" w:hAnsi="Times New Roman" w:cs="Times New Roman"/>
          <w:sz w:val="28"/>
          <w:szCs w:val="28"/>
        </w:rPr>
        <w:t xml:space="preserve"> (e.g. ‘five over’ would indicate the jack was at 28m – assuming the mat was on the 2m mark from the back ditch).</w:t>
      </w:r>
      <w:r w:rsidR="00582562">
        <w:rPr>
          <w:rFonts w:ascii="Times New Roman" w:hAnsi="Times New Roman" w:cs="Times New Roman"/>
          <w:sz w:val="28"/>
          <w:szCs w:val="28"/>
        </w:rPr>
        <w:t xml:space="preserve"> An alternative to a monocular is binoculars – but with one lens blacked out.</w:t>
      </w:r>
    </w:p>
    <w:p w14:paraId="52C57E5B" w14:textId="54B804CD" w:rsidR="001F410E" w:rsidRDefault="001F410E" w:rsidP="009001AA">
      <w:pPr>
        <w:jc w:val="both"/>
        <w:rPr>
          <w:rFonts w:ascii="Times New Roman" w:hAnsi="Times New Roman" w:cs="Times New Roman"/>
          <w:sz w:val="28"/>
          <w:szCs w:val="28"/>
        </w:rPr>
      </w:pPr>
      <w:r>
        <w:rPr>
          <w:rFonts w:ascii="Times New Roman" w:hAnsi="Times New Roman" w:cs="Times New Roman"/>
          <w:sz w:val="28"/>
          <w:szCs w:val="28"/>
        </w:rPr>
        <w:t xml:space="preserve">On indoor greens, the ‘T’ is </w:t>
      </w:r>
      <w:proofErr w:type="gramStart"/>
      <w:r>
        <w:rPr>
          <w:rFonts w:ascii="Times New Roman" w:hAnsi="Times New Roman" w:cs="Times New Roman"/>
          <w:sz w:val="28"/>
          <w:szCs w:val="28"/>
        </w:rPr>
        <w:t>marked</w:t>
      </w:r>
      <w:proofErr w:type="gramEnd"/>
      <w:r>
        <w:rPr>
          <w:rFonts w:ascii="Times New Roman" w:hAnsi="Times New Roman" w:cs="Times New Roman"/>
          <w:sz w:val="28"/>
          <w:szCs w:val="28"/>
        </w:rPr>
        <w:t xml:space="preserve"> and, on most, further dots are placed up the green and these are helpful to VI bowlers and their assistants (sometimes referred to as ‘helpers’, ‘coaches’ or ‘directors’). Outdoors, a flat-headed, white pin can be placed on the string and pushed into the green so that it is flush with the green</w:t>
      </w:r>
      <w:r w:rsidR="002F353D">
        <w:rPr>
          <w:rFonts w:ascii="Times New Roman" w:hAnsi="Times New Roman" w:cs="Times New Roman"/>
          <w:sz w:val="28"/>
          <w:szCs w:val="28"/>
        </w:rPr>
        <w:t>’s surface</w:t>
      </w:r>
      <w:r>
        <w:rPr>
          <w:rFonts w:ascii="Times New Roman" w:hAnsi="Times New Roman" w:cs="Times New Roman"/>
          <w:sz w:val="28"/>
          <w:szCs w:val="28"/>
        </w:rPr>
        <w:t>, 2m f</w:t>
      </w:r>
      <w:r w:rsidR="00D45210">
        <w:rPr>
          <w:rFonts w:ascii="Times New Roman" w:hAnsi="Times New Roman" w:cs="Times New Roman"/>
          <w:sz w:val="28"/>
          <w:szCs w:val="28"/>
        </w:rPr>
        <w:t>ro</w:t>
      </w:r>
      <w:r>
        <w:rPr>
          <w:rFonts w:ascii="Times New Roman" w:hAnsi="Times New Roman" w:cs="Times New Roman"/>
          <w:sz w:val="28"/>
          <w:szCs w:val="28"/>
        </w:rPr>
        <w:t>m the front and back ditches to assist the VI bowler in positioning the mat at (at least) the minimum required distance from the ditch.</w:t>
      </w:r>
    </w:p>
    <w:p w14:paraId="6744A791" w14:textId="1771AEEB" w:rsidR="007E7B91" w:rsidRDefault="007E7B91" w:rsidP="009001AA">
      <w:pPr>
        <w:jc w:val="both"/>
        <w:rPr>
          <w:rFonts w:ascii="Times New Roman" w:hAnsi="Times New Roman" w:cs="Times New Roman"/>
          <w:sz w:val="28"/>
          <w:szCs w:val="28"/>
        </w:rPr>
      </w:pPr>
      <w:r>
        <w:rPr>
          <w:rFonts w:ascii="Times New Roman" w:hAnsi="Times New Roman" w:cs="Times New Roman"/>
          <w:sz w:val="28"/>
          <w:szCs w:val="28"/>
        </w:rPr>
        <w:t>Some B1 (totally blind) bowlers find it helpful to have a small ‘V’ cut out of the centre of the front and back edges of the mat as this helps them locate the mat straight on the string and assists in the positioning of their feet</w:t>
      </w:r>
      <w:r w:rsidR="00C34D22">
        <w:rPr>
          <w:rFonts w:ascii="Times New Roman" w:hAnsi="Times New Roman" w:cs="Times New Roman"/>
          <w:sz w:val="28"/>
          <w:szCs w:val="28"/>
        </w:rPr>
        <w:t>, thereby helping in getting their ‘line’</w:t>
      </w:r>
      <w:r>
        <w:rPr>
          <w:rFonts w:ascii="Times New Roman" w:hAnsi="Times New Roman" w:cs="Times New Roman"/>
          <w:sz w:val="28"/>
          <w:szCs w:val="28"/>
        </w:rPr>
        <w:t>.</w:t>
      </w:r>
    </w:p>
    <w:p w14:paraId="648CAB41" w14:textId="63977988" w:rsidR="007E7B91" w:rsidRDefault="007E7B91" w:rsidP="009001AA">
      <w:pPr>
        <w:jc w:val="both"/>
        <w:rPr>
          <w:rFonts w:ascii="Times New Roman" w:hAnsi="Times New Roman" w:cs="Times New Roman"/>
          <w:sz w:val="28"/>
          <w:szCs w:val="28"/>
        </w:rPr>
      </w:pPr>
      <w:r>
        <w:rPr>
          <w:rFonts w:ascii="Times New Roman" w:hAnsi="Times New Roman" w:cs="Times New Roman"/>
          <w:sz w:val="28"/>
          <w:szCs w:val="28"/>
        </w:rPr>
        <w:t>Although not ‘equipment’ as such, VI bowlers are allowed ‘front coaching’ whereby their assistant (‘director’) will stand in front of them and indicate the ‘green’ to be taken by</w:t>
      </w:r>
      <w:r w:rsidR="00287E66">
        <w:rPr>
          <w:rFonts w:ascii="Times New Roman" w:hAnsi="Times New Roman" w:cs="Times New Roman"/>
          <w:sz w:val="28"/>
          <w:szCs w:val="28"/>
        </w:rPr>
        <w:t xml:space="preserve">, for example, </w:t>
      </w:r>
      <w:r>
        <w:rPr>
          <w:rFonts w:ascii="Times New Roman" w:hAnsi="Times New Roman" w:cs="Times New Roman"/>
          <w:sz w:val="28"/>
          <w:szCs w:val="28"/>
        </w:rPr>
        <w:t>placing a foot ‘on the line’.  When ‘front coaching’ is used in VIBE competitions and VI National and International events, the ‘director’ cannot be more than 5 metres in front of the bowler but, when VI bowlers are playing in ‘sighted’ games, this restriction does not apply.</w:t>
      </w:r>
    </w:p>
    <w:p w14:paraId="477DF89D" w14:textId="451E3E55" w:rsidR="00222201" w:rsidRDefault="00222201" w:rsidP="009001AA">
      <w:pPr>
        <w:jc w:val="both"/>
        <w:rPr>
          <w:rFonts w:ascii="Times New Roman" w:hAnsi="Times New Roman" w:cs="Times New Roman"/>
          <w:sz w:val="28"/>
          <w:szCs w:val="28"/>
        </w:rPr>
      </w:pPr>
      <w:r>
        <w:rPr>
          <w:rFonts w:ascii="Times New Roman" w:hAnsi="Times New Roman" w:cs="Times New Roman"/>
          <w:sz w:val="28"/>
          <w:szCs w:val="28"/>
        </w:rPr>
        <w:t>Some</w:t>
      </w:r>
      <w:r w:rsidR="00546E4D">
        <w:rPr>
          <w:rFonts w:ascii="Times New Roman" w:hAnsi="Times New Roman" w:cs="Times New Roman"/>
          <w:sz w:val="28"/>
          <w:szCs w:val="28"/>
        </w:rPr>
        <w:t xml:space="preserve"> VI bowlers find it extremely helpful if the position of bowls in the head are ‘called by the clock’ as this allows them to build up a mental picture of the head.  Whilst </w:t>
      </w:r>
      <w:r>
        <w:rPr>
          <w:rFonts w:ascii="Times New Roman" w:hAnsi="Times New Roman" w:cs="Times New Roman"/>
          <w:sz w:val="28"/>
          <w:szCs w:val="28"/>
        </w:rPr>
        <w:t>in</w:t>
      </w:r>
      <w:r w:rsidR="00546E4D">
        <w:rPr>
          <w:rFonts w:ascii="Times New Roman" w:hAnsi="Times New Roman" w:cs="Times New Roman"/>
          <w:sz w:val="28"/>
          <w:szCs w:val="28"/>
        </w:rPr>
        <w:t xml:space="preserve"> the </w:t>
      </w:r>
      <w:r>
        <w:rPr>
          <w:rFonts w:ascii="Times New Roman" w:hAnsi="Times New Roman" w:cs="Times New Roman"/>
          <w:sz w:val="28"/>
          <w:szCs w:val="28"/>
        </w:rPr>
        <w:t>‘</w:t>
      </w:r>
      <w:r w:rsidR="00546E4D">
        <w:rPr>
          <w:rFonts w:ascii="Times New Roman" w:hAnsi="Times New Roman" w:cs="Times New Roman"/>
          <w:sz w:val="28"/>
          <w:szCs w:val="28"/>
        </w:rPr>
        <w:t xml:space="preserve">sighted’ game, possession of the rink immediately passes to the opposition when the player’s bowl comes to rest, it can be helpful if sufficient time is allowed for bowls to be ‘called’ as they come to </w:t>
      </w:r>
      <w:proofErr w:type="gramStart"/>
      <w:r w:rsidR="00546E4D">
        <w:rPr>
          <w:rFonts w:ascii="Times New Roman" w:hAnsi="Times New Roman" w:cs="Times New Roman"/>
          <w:sz w:val="28"/>
          <w:szCs w:val="28"/>
        </w:rPr>
        <w:t>rest</w:t>
      </w:r>
      <w:r>
        <w:rPr>
          <w:rFonts w:ascii="Times New Roman" w:hAnsi="Times New Roman" w:cs="Times New Roman"/>
          <w:sz w:val="28"/>
          <w:szCs w:val="28"/>
        </w:rPr>
        <w:t>, before</w:t>
      </w:r>
      <w:proofErr w:type="gramEnd"/>
      <w:r>
        <w:rPr>
          <w:rFonts w:ascii="Times New Roman" w:hAnsi="Times New Roman" w:cs="Times New Roman"/>
          <w:sz w:val="28"/>
          <w:szCs w:val="28"/>
        </w:rPr>
        <w:t xml:space="preserve"> the next player takes possession of the mat</w:t>
      </w:r>
      <w:r w:rsidR="00546E4D">
        <w:rPr>
          <w:rFonts w:ascii="Times New Roman" w:hAnsi="Times New Roman" w:cs="Times New Roman"/>
          <w:sz w:val="28"/>
          <w:szCs w:val="28"/>
        </w:rPr>
        <w:t>.  Not all VI players will want all bowls ‘called’ – indeed some VI bowlers don’t have an assistant and neither do they benefit from having a skip (or another on the rink) who can ‘call the head’.</w:t>
      </w:r>
    </w:p>
    <w:p w14:paraId="0596F2B8" w14:textId="27CAE84F" w:rsidR="00222201" w:rsidRDefault="00222201" w:rsidP="009001AA">
      <w:pPr>
        <w:jc w:val="both"/>
        <w:rPr>
          <w:rFonts w:ascii="Times New Roman" w:hAnsi="Times New Roman" w:cs="Times New Roman"/>
          <w:sz w:val="28"/>
          <w:szCs w:val="28"/>
        </w:rPr>
      </w:pPr>
      <w:r>
        <w:rPr>
          <w:rFonts w:ascii="Times New Roman" w:hAnsi="Times New Roman" w:cs="Times New Roman"/>
          <w:sz w:val="28"/>
          <w:szCs w:val="28"/>
        </w:rPr>
        <w:t>Should there be any further queries, please do not hesitate to contact Visually Impaired Bowls England. Contact details can be found at:</w:t>
      </w:r>
      <w:r w:rsidR="009319FB">
        <w:rPr>
          <w:rFonts w:ascii="Times New Roman" w:hAnsi="Times New Roman" w:cs="Times New Roman"/>
          <w:sz w:val="28"/>
          <w:szCs w:val="28"/>
        </w:rPr>
        <w:t xml:space="preserve"> vibowlsengland.co.uk </w:t>
      </w:r>
    </w:p>
    <w:p w14:paraId="2E3EEE46" w14:textId="73C07791" w:rsidR="009319FB" w:rsidRDefault="009319FB" w:rsidP="009001AA">
      <w:pPr>
        <w:jc w:val="both"/>
        <w:rPr>
          <w:rFonts w:ascii="Times New Roman" w:hAnsi="Times New Roman" w:cs="Times New Roman"/>
          <w:sz w:val="28"/>
          <w:szCs w:val="28"/>
        </w:rPr>
      </w:pPr>
      <w:r>
        <w:rPr>
          <w:rFonts w:ascii="Times New Roman" w:hAnsi="Times New Roman" w:cs="Times New Roman"/>
          <w:sz w:val="28"/>
          <w:szCs w:val="28"/>
        </w:rPr>
        <w:t>© David Stott. VIBE Team Manager. February 2019</w:t>
      </w:r>
    </w:p>
    <w:p w14:paraId="121CA210" w14:textId="77777777" w:rsidR="00583C0C" w:rsidRPr="002249A7" w:rsidRDefault="00583C0C" w:rsidP="00583C0C">
      <w:pPr>
        <w:spacing w:after="0"/>
        <w:rPr>
          <w:rFonts w:ascii="Times New Roman" w:hAnsi="Times New Roman" w:cs="Times New Roman"/>
          <w:sz w:val="24"/>
          <w:szCs w:val="24"/>
        </w:rPr>
      </w:pPr>
    </w:p>
    <w:sectPr w:rsidR="00583C0C" w:rsidRPr="002249A7" w:rsidSect="00E24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D1"/>
    <w:rsid w:val="000066F5"/>
    <w:rsid w:val="00161EF7"/>
    <w:rsid w:val="001F410E"/>
    <w:rsid w:val="00207435"/>
    <w:rsid w:val="00222201"/>
    <w:rsid w:val="002249A7"/>
    <w:rsid w:val="00287E66"/>
    <w:rsid w:val="002F353D"/>
    <w:rsid w:val="004A439D"/>
    <w:rsid w:val="00546E4D"/>
    <w:rsid w:val="00582562"/>
    <w:rsid w:val="00583C0C"/>
    <w:rsid w:val="005E0FBB"/>
    <w:rsid w:val="005F70A7"/>
    <w:rsid w:val="006702D6"/>
    <w:rsid w:val="006915BA"/>
    <w:rsid w:val="00714EB6"/>
    <w:rsid w:val="007E7B91"/>
    <w:rsid w:val="009001AA"/>
    <w:rsid w:val="009319FB"/>
    <w:rsid w:val="00AC7A67"/>
    <w:rsid w:val="00C34D22"/>
    <w:rsid w:val="00C414FF"/>
    <w:rsid w:val="00C679D6"/>
    <w:rsid w:val="00D45210"/>
    <w:rsid w:val="00E2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10BA"/>
  <w15:docId w15:val="{E281E19D-C5A3-4A7B-B203-21A9293E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D1"/>
    <w:rPr>
      <w:rFonts w:ascii="Tahoma" w:hAnsi="Tahoma" w:cs="Tahoma"/>
      <w:sz w:val="16"/>
      <w:szCs w:val="16"/>
    </w:rPr>
  </w:style>
  <w:style w:type="character" w:styleId="Hyperlink">
    <w:name w:val="Hyperlink"/>
    <w:basedOn w:val="DefaultParagraphFont"/>
    <w:uiPriority w:val="99"/>
    <w:unhideWhenUsed/>
    <w:rsid w:val="00161EF7"/>
    <w:rPr>
      <w:color w:val="0000FF" w:themeColor="hyperlink"/>
      <w:u w:val="single"/>
    </w:rPr>
  </w:style>
  <w:style w:type="character" w:styleId="UnresolvedMention">
    <w:name w:val="Unresolved Mention"/>
    <w:basedOn w:val="DefaultParagraphFont"/>
    <w:uiPriority w:val="99"/>
    <w:semiHidden/>
    <w:unhideWhenUsed/>
    <w:rsid w:val="0016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bay.co.uk/itm/100M-Twisted-String-Line-Red-Wheel-Kite-Reel-Winder-Y6Y6-R8/273311606547?ssPageName=STRK%3AMEBIDX%3AIT&amp;_trksid=p2060353.m2749.l26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Stott</cp:lastModifiedBy>
  <cp:revision>7</cp:revision>
  <dcterms:created xsi:type="dcterms:W3CDTF">2019-02-22T18:01:00Z</dcterms:created>
  <dcterms:modified xsi:type="dcterms:W3CDTF">2021-11-30T20:12:00Z</dcterms:modified>
</cp:coreProperties>
</file>